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B9" w:rsidRPr="00961415" w:rsidRDefault="00C42EB9" w:rsidP="006931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1415">
        <w:rPr>
          <w:rFonts w:ascii="Times New Roman" w:hAnsi="Times New Roman" w:cs="Times New Roman"/>
          <w:b/>
          <w:sz w:val="28"/>
          <w:szCs w:val="28"/>
          <w:lang w:val="kk-KZ"/>
        </w:rPr>
        <w:t>Дәрістік кешен</w:t>
      </w:r>
    </w:p>
    <w:p w:rsidR="006B5239" w:rsidRPr="00961415" w:rsidRDefault="00C42EB9" w:rsidP="00961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1415">
        <w:rPr>
          <w:rFonts w:ascii="Times New Roman" w:hAnsi="Times New Roman" w:cs="Times New Roman"/>
          <w:b/>
          <w:sz w:val="28"/>
          <w:szCs w:val="28"/>
          <w:lang w:val="kk-KZ"/>
        </w:rPr>
        <w:t>Тақырып 1.Аймақтық флористика: тарихы мен негізгі ұғымдары</w:t>
      </w:r>
    </w:p>
    <w:p w:rsidR="00C42EB9" w:rsidRPr="00961415" w:rsidRDefault="00C42EB9" w:rsidP="00961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14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Аймақтық флористика пәнінің зерттеу нысандарымен танысып, </w:t>
      </w:r>
      <w:r w:rsidRPr="00961415">
        <w:rPr>
          <w:rFonts w:ascii="Times New Roman" w:hAnsi="Times New Roman" w:cs="Times New Roman"/>
          <w:sz w:val="28"/>
          <w:szCs w:val="28"/>
          <w:lang w:val="kk-KZ"/>
        </w:rPr>
        <w:t>Қостанай аудандарында таралған практикалық маңызы зор, жеткілікті зерттелмеген, тіпті кейбір аймақтарда зерттелмей қалған өсімдіктерді зерттеу.</w:t>
      </w:r>
    </w:p>
    <w:p w:rsidR="00961415" w:rsidRPr="00961415" w:rsidRDefault="00961415" w:rsidP="0096141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1415">
        <w:rPr>
          <w:rFonts w:ascii="Times New Roman" w:hAnsi="Times New Roman" w:cs="Times New Roman"/>
          <w:sz w:val="28"/>
          <w:szCs w:val="28"/>
          <w:lang w:val="kk-KZ"/>
        </w:rPr>
        <w:t>Аймақтық флористика пәні, мақсаты және міндеттері.</w:t>
      </w:r>
    </w:p>
    <w:p w:rsidR="00961415" w:rsidRPr="00961415" w:rsidRDefault="00961415" w:rsidP="0096141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1415">
        <w:rPr>
          <w:rFonts w:ascii="Times New Roman" w:hAnsi="Times New Roman" w:cs="Times New Roman"/>
          <w:sz w:val="28"/>
          <w:szCs w:val="28"/>
          <w:lang w:val="kk-KZ"/>
        </w:rPr>
        <w:t>Геоботаника, оның даму тарихы</w:t>
      </w:r>
    </w:p>
    <w:p w:rsidR="00961415" w:rsidRPr="00961415" w:rsidRDefault="00961415" w:rsidP="0096141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1415">
        <w:rPr>
          <w:rFonts w:ascii="Times New Roman" w:hAnsi="Times New Roman" w:cs="Times New Roman"/>
          <w:sz w:val="28"/>
          <w:szCs w:val="28"/>
          <w:lang w:val="kk-KZ"/>
        </w:rPr>
        <w:t>Фитоценология</w:t>
      </w:r>
      <w:bookmarkStart w:id="0" w:name="_GoBack"/>
      <w:bookmarkEnd w:id="0"/>
    </w:p>
    <w:p w:rsid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</w:p>
    <w:p w:rsidR="00961415" w:rsidRPr="00961415" w:rsidRDefault="00961415" w:rsidP="0096141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Флора дегеніміз, ол – белгілі бір аймақта, өлкеде, ауданда, жерде</w:t>
      </w:r>
    </w:p>
    <w:p w:rsidR="00961415" w:rsidRPr="0050598E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тіршілік орындарының барлық типтеріне орналасып, сол жерге тəн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барлық өсімдік қауымдарын құратын өсімдік түрлерінің жиынтығы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(Толмачев, 1974). Əр флораның негізгі белгісі – ол оның түрлік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құрамы. Белгілі бір территорияда өсетін өсімдіктердің түрлерін есепке алу, демек флоралық инвентаризация жасау – ол əр бір флоралық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зерттеу жұмыстарының негізі болып саналады. Флорадағы түрлердің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құрамын есепке алу олардың жалпы саны туралы жəне олардың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қандай туыстарға, тұқымдастарға жататындықтары туралы түсінік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береді. Флораны құратын түрлердің саны оның байлығын тікелей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көрсетеді. “Өсімдіктер” (растительность) немесе өсімдіктер жабыны (растительный покров) дегеніміз – орман, батпақ, дала, шөл, тун- дра сияқты жерлерде қалыптасқан əртүрлі өсімдік қауымдарының</w:t>
      </w:r>
    </w:p>
    <w:p w:rsidR="00961415" w:rsidRPr="0050598E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6931D8">
        <w:rPr>
          <w:rFonts w:ascii="Times New Roman" w:eastAsia="TimesNewRomanPSMT" w:hAnsi="Times New Roman" w:cs="Times New Roman"/>
          <w:sz w:val="28"/>
          <w:szCs w:val="28"/>
          <w:lang w:val="kk-KZ"/>
        </w:rPr>
        <w:t>жиынтығы. Ол типтердің əрқайсысы көптеген өсімдік түрлерінен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6931D8">
        <w:rPr>
          <w:rFonts w:ascii="Times New Roman" w:eastAsia="TimesNewRomanPSMT" w:hAnsi="Times New Roman" w:cs="Times New Roman"/>
          <w:sz w:val="28"/>
          <w:szCs w:val="28"/>
          <w:lang w:val="kk-KZ"/>
        </w:rPr>
        <w:t>тұрады, сондықтан оларды зерттеу кезінде, ең алдымен олардың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6931D8">
        <w:rPr>
          <w:rFonts w:ascii="Times New Roman" w:eastAsia="TimesNewRomanPSMT" w:hAnsi="Times New Roman" w:cs="Times New Roman"/>
          <w:sz w:val="28"/>
          <w:szCs w:val="28"/>
          <w:lang w:val="kk-KZ"/>
        </w:rPr>
        <w:t>флорасын (түр құрамын) білген жөн.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Арнайы немесе дербес геоботаника өсімдіктердің негізгі типтерін зерттейді (ормантану, шалғынтану, батпақтану, шөл жəне далатану жəне т.б.). Сондықтан кейбір ғалымдар геоботаниканы жалпы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жəне арнайы немесе дербес деп бөледі.</w:t>
      </w:r>
    </w:p>
    <w:p w:rsidR="00961415" w:rsidRPr="0050598E" w:rsidRDefault="0050598E" w:rsidP="005059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>2.</w:t>
      </w:r>
      <w:r w:rsidR="00961415"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Геоботаниканың пайда болған кезінен бастап осы күнге дейін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дамуының тарихын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кең т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үрде беретін тарихи шығарманың авторы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Х. Х. Трасс /1976/ оны алты кезеңге бөлді.</w:t>
      </w:r>
      <w:r w:rsidRPr="00961415">
        <w:rPr>
          <w:rFonts w:ascii="Times New Roman" w:hAnsi="Times New Roman" w:cs="Times New Roman"/>
          <w:b/>
          <w:bCs/>
          <w:sz w:val="28"/>
          <w:szCs w:val="28"/>
        </w:rPr>
        <w:t xml:space="preserve"> Бі</w:t>
      </w:r>
      <w:proofErr w:type="gramStart"/>
      <w:r w:rsidRPr="0096141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961415">
        <w:rPr>
          <w:rFonts w:ascii="Times New Roman" w:hAnsi="Times New Roman" w:cs="Times New Roman"/>
          <w:b/>
          <w:bCs/>
          <w:sz w:val="28"/>
          <w:szCs w:val="28"/>
        </w:rPr>
        <w:t xml:space="preserve">інші – дайындық кезеңі.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Бұл алғашқы кезеңде ботанико-географиялық зерттеулер тек геоботаника элементтерін пайдалану арқылы ғана жүргізілген. Бұл кезең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Х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VI ғасырда басталып ХIХ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ғасырдың басына дейін созылады. Бұ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л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кезеңде ботаниктердің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кейбі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мəселелерге арналған ғылыми еңбектерінде геоботаника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элементтерінің пайда бола бастағанын байқауға болады. Мысалы:1. Өсімдіктердің əртүрлі тау биіктігінде белдеулені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орналасуы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(Геснер) Швейцария, 1960; Турнефор (Франция, 1700); Линней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(Швеция, 1737); Халлер (Швейцария, 1770); Жиран-Сулавви жəне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Рамон /Франция, 1800/ т.б.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2. Өсімдіктердің тіршілі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к ету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орындарына бейімделуі жəне тіршілік ету орындарының типологиясы Рей/Англия, 1686, Линней,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1737; Бриссо-Мирбель (Франция, 1815), т.б.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3. Кейбі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территорияларды ботанико-географиялық бөлу (Краше-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нинников /Россия/, 1755); Лепехин /Россия/, 1795); Паллас /Россия/,</w:t>
      </w:r>
      <w:proofErr w:type="gramEnd"/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1796); Виленберг /Швеция/, 1812) т.б.</w:t>
      </w:r>
      <w:proofErr w:type="gramEnd"/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Екінші қалыптасу кезеңі.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Х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I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Х ғасырды қамтиды. Бұл кезеңде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өсімдік қауымы туралы алғашқы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ікір пайда болды, өсімдік қауымын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бұл кезеңдегі авторлар əртүрлі атады (формация, топ, т.б.). Геоботаника теориясы, терминалогиясы жəне методикасы ғылымның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ал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ғашқы “аналық” салаларында дамиды. Мысалы: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1. Ботаникалық </w:t>
      </w:r>
      <w:r w:rsidRPr="00961415">
        <w:rPr>
          <w:rFonts w:ascii="Times New Roman" w:hAnsi="Times New Roman" w:cs="Times New Roman"/>
          <w:sz w:val="28"/>
          <w:szCs w:val="28"/>
        </w:rPr>
        <w:t>географияда əртүрлі территориядағы өсімдіктер</w:t>
      </w:r>
      <w:r w:rsidR="005059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hAnsi="Times New Roman" w:cs="Times New Roman"/>
          <w:sz w:val="28"/>
          <w:szCs w:val="28"/>
        </w:rPr>
        <w:t xml:space="preserve">формациясын зерттеу Гумбольдт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/Германия/, 1805; Гризебах /Германия/, 1838; Борщов /Россия, 1865; Рупрехт /Россия/ 1866; Коржинс-кий /Россия/, 1888.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2. Өсімдік географиясында жəне биогеографияда /кейбі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формациялардың таралуын зерттеу - Декандоль /Франция/, 1855;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Аза-Грей /АҚШ/, 1859; т.б.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3. Экологияда /өсімдіктердің негізгі формаларының типологиясы, əртүрлі формациялардың экологиялық жағдайын зерттеу-Гумбольдт, Гризебах,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Друде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/Германия/, 1896; Варминг /Дания/ 1895;Шимпер /Германия/. 1898, т.б.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4. Ауыл шаруашылық ғылымында ормантанумен топырақтануда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/табиғи алқаптардың, даланың, шалғындықтың, орманның типологиясы, өсімдіктермен топырақтың өзара байланыстарын зерттеу –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Тецман /Россия/, 1839; Корельщиков /Россия/, 1865; Докучаев /Россия/, 1899 т.б.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Осы кезеңнің ортасында “Геоботаника” деген түсінік енгізілді /Рупрехт, Гризебах/. Мəні жағынан геоботаникалық зерттеу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жұмыстары жүргізілді, бірақ оларды ботаникалы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қ-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географиялық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немесе фитогеографиялық жұмыстар деп атады.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hAnsi="Times New Roman" w:cs="Times New Roman"/>
          <w:b/>
          <w:bCs/>
          <w:sz w:val="28"/>
          <w:szCs w:val="28"/>
        </w:rPr>
        <w:t xml:space="preserve">Үшінші – </w:t>
      </w:r>
      <w:proofErr w:type="gramStart"/>
      <w:r w:rsidRPr="00961415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961415">
        <w:rPr>
          <w:rFonts w:ascii="Times New Roman" w:hAnsi="Times New Roman" w:cs="Times New Roman"/>
          <w:b/>
          <w:bCs/>
          <w:sz w:val="28"/>
          <w:szCs w:val="28"/>
        </w:rPr>
        <w:t xml:space="preserve">ісіп жетілу кезеңі.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XIX ғасырдың соңынан XX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ғасырдың 20-шы жылдарына дейін созылады. Бұл кезеңде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геоботаниканың тəуелсіз, дербес ғылым екендігі, оның өзінің зерттеу обьектілері бар екендігі (өсімдік жабыны, өсімдіктер қауымы),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методикасы жəне теориясы бар екендігі дəлелденді. Бұл ғылымның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ңа аттары – фитосоциология /Россия ғалымдары: Пачоцкий, 1896;Крылов, 1879/ жəне фитоценология/ Швейцария-Австрия ғалымыГамс, 1918/ енгізілді. 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Геоботаника бірте-бірте əртүрлі мектеп жəне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бағ</w:t>
      </w:r>
      <w:proofErr w:type="gramStart"/>
      <w:r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ыттар</w:t>
      </w:r>
      <w:proofErr w:type="gramEnd"/>
      <w:r w:rsidRP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ға бөлінді. Арнайы геоботаникалық кеңестер шақырылды.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Көптеген геоботаникалық экспедициялар ұйымдастырылды.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Əдістемелі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к ж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əне бағдарламалық нұсқаулар құрастырылды. Арнайы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геоботаникалық институттар, комиссиялар тағы басқалар құрылды.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Төртінші - өсімдіктер қауымын белсенді кең жəне терең зерттеу кезеңі.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Бұл кезең 1920 жылдан 1940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жылдар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дейін созылды.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Геоботаника өзінің тəуелсіз, дербес ғылым екендігін мойындат-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ты. Сонымен бірге геоботаника өзі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не жа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қын, туыс ғылым (эколо-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гия, экологиялық ландшафтану) салаларына бөліне бастады.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Кей-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геоботаникалық ғылыми мектептерде геоботаникамен өсімдік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жабыны туралы ғылым (фитоценологияны) өсімдіктер қауымы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туралы ғылымды синонимдер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деп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түсіну керек деген тенденция-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лар пайда болды. Өсімдік қауымының (фитоценоздың) тұтастығы,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б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үтіндігі туралы көзқарас өте басым болды. Геоботаникада көптеген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социологиялық терминдер пайда болды. Фитоценоздардың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тұтастығы туралы теориямен қатар оның үздіксізді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гі ж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өніндегі те-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ория өңделі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, жетілдіру жұмыстары жүріп жатқанына қарамай, бұл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соңғы теорияны көпшілік əлі танып мойындаған жоқ. Дүние жүзінің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lastRenderedPageBreak/>
        <w:t>көптеген елдерінде геоботаникалық зерттеу жұмыстары, əсіресе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фитоценоздардың классификациясымен, динамикасын зерттеу жəне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өсімдіктерді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карта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түсіруге байланысты, ерекше белсенді жəне кең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дамыды.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b/>
          <w:bCs/>
          <w:sz w:val="28"/>
          <w:szCs w:val="28"/>
        </w:rPr>
        <w:t>Бесінші - қайта бағалау жə</w:t>
      </w:r>
      <w:proofErr w:type="gramStart"/>
      <w:r w:rsidRPr="00961415">
        <w:rPr>
          <w:rFonts w:ascii="Times New Roman" w:eastAsia="TimesNewRomanPSMT" w:hAnsi="Times New Roman" w:cs="Times New Roman"/>
          <w:b/>
          <w:bCs/>
          <w:sz w:val="28"/>
          <w:szCs w:val="28"/>
        </w:rPr>
        <w:t>не жа</w:t>
      </w:r>
      <w:proofErr w:type="gramEnd"/>
      <w:r w:rsidRPr="00961415">
        <w:rPr>
          <w:rFonts w:ascii="Times New Roman" w:eastAsia="TimesNewRomanPSMT" w:hAnsi="Times New Roman" w:cs="Times New Roman"/>
          <w:b/>
          <w:bCs/>
          <w:sz w:val="28"/>
          <w:szCs w:val="28"/>
        </w:rPr>
        <w:t>ңа əдістерді енгізу кезеңі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1940 жылдардан 1950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жылдар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дейін созылады. Бұ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л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кезеңде ор-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динация /латын сөзі </w:t>
      </w:r>
      <w:r w:rsidRPr="00961415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Ordinata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– ретке, жөнге келтіру/ жəне гради-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енттік/ гректің </w:t>
      </w:r>
      <w:r w:rsidRPr="00961415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gradientis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– адымдаушы /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шагающих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/ анализ əдістері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кеңінен тарап, континуум /латын </w:t>
      </w:r>
      <w:r w:rsidRPr="00961415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continium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– үздіксіз/ теориясы одан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ə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 жетілдірілді. Сандық экология мен статистикалық геоботани-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ка туралы жұмыстар ерекше кең дамыды. Геоботаникалық зерттеу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ұмыстарында математикалық əдістер кеңінен пайдаланыла баста-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ды. Браун-Бланке /Франция/ құ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ған мектептің əсері күшейе бастады.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Англияда статистикалық геоботаника /Грей-Смит, 1957/, ССРО-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да биогеоценологиялық /Сукачев, 1942/ т.б.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ңа мектептер пайда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болды.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Алтыншы – осы заманғы, синтездік кезең.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1960 жылдардан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ба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сталады. Бұ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л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кезеңнің бесінші кезеңнен онша айрымашылығы жоқ,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дегенмен өзіндік елеулі белгілері бар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Ө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імдік жабынын зерттеудің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ңа тəсілдерін қолдану басталды (биокибернетикалық, системалық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анализ). Фитоценоздың күрделі кө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өлшемді экологиялық зерттеу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ұмыстарының дамуына халықаралық биологиялық бағдарлама се-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бепші болды. Ол бағ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дарлама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байланысты дүние жүзінің барлық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аймақтарында өсімдік жабынын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карта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түсіру жəне экологиялық-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геоботаникалық, эксперименталдық, стационарлық зерттеу жұмыс-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тары кеңінен дамыды. Геоботаниктер мен экологтар табиғатты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қорғ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ау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арналған бағдарламаларға белсенді үлес қоса бастады. Ге-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оботаника экологиямен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география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жақындай түсті. Ол ғылымдар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ін-бірі жаңа əдістермен, теориялармен байытып, биосферадағы,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биогеоценоздағы, экосистемадағы барлық процестерді комплексті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қ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арау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көңіл аударыла бастады.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Біздер не туралы айтсақ та - адам, қоғам, ғылым – бə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 уақытпен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ж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əне тарихпен бағаланады. Тарих бізді өткен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уа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қытпен байланыс-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тырады жəне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болаша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ққа жол көрсетеді. Сондықтан геоботаника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ғылымының бү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г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інгі жағдайын дұрыс түсіну үшін жəне оның келеше-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гін болжау үшін, геоботаникада осы уақ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ыт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қа дейін қандай ғылыми</w:t>
      </w:r>
    </w:p>
    <w:p w:rsidR="00C42EB9" w:rsidRPr="0050598E" w:rsidRDefault="00961415" w:rsidP="00961415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мектептер, дə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ст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үрлер, бағыттар бар екенін білу қажет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>.</w:t>
      </w:r>
    </w:p>
    <w:p w:rsidR="00961415" w:rsidRPr="00961415" w:rsidRDefault="00961415" w:rsidP="00961415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</w:p>
    <w:p w:rsidR="00961415" w:rsidRPr="00961415" w:rsidRDefault="0050598E" w:rsidP="005059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>3.</w:t>
      </w:r>
      <w:r w:rsidR="00961415"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Ал өсімдіктер табиғатта жекелеп өспей бір-бірімен əртүрлі дəрежеде күрделі байланысып қауым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="00961415"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құрады. Орман, батпақ, егіс даласы, парк – бұлардың барлығы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="00961415"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өсімдіктер қауымы, немесе фитоценоз /грек. </w:t>
      </w:r>
      <w:r w:rsidR="00961415" w:rsidRPr="00961415">
        <w:rPr>
          <w:rFonts w:ascii="Times New Roman" w:eastAsia="TimesNewRomanPSMT" w:hAnsi="Times New Roman" w:cs="Times New Roman"/>
          <w:i/>
          <w:iCs/>
          <w:sz w:val="28"/>
          <w:szCs w:val="28"/>
          <w:lang w:val="kk-KZ"/>
        </w:rPr>
        <w:t xml:space="preserve">phyton </w:t>
      </w:r>
      <w:r w:rsidR="00961415"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– өсімдік,</w:t>
      </w:r>
      <w:r w:rsidR="00961415" w:rsidRPr="00961415">
        <w:rPr>
          <w:rFonts w:ascii="Times New Roman" w:eastAsia="TimesNewRomanPSMT" w:hAnsi="Times New Roman" w:cs="Times New Roman"/>
          <w:i/>
          <w:iCs/>
          <w:sz w:val="28"/>
          <w:szCs w:val="28"/>
          <w:lang w:val="kk-KZ"/>
        </w:rPr>
        <w:t xml:space="preserve">koinos </w:t>
      </w:r>
      <w:r w:rsidR="00961415"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- жалпы/ деп аталады, олардың əрқайсысының құрылысында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өздеріне тəн ерекшеліктері бар. Өсімдіктер қауымдарының құрылу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заңдылықтарын білу – оларды қорғаудың, өнімділігін арттырудың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жəне ғылыми түрде дұрыс пайдаланудың негізі. Ағашты кесіп алған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жерлерде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lastRenderedPageBreak/>
        <w:t>орманды қалпына келтіру, құрғатылған шабындықтағы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шөптердің құрамының өзгеруі, егіс даласындағы арамшөптермен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күресудің нəтижелі тəсілдерін табу, отырғызылған ағаш пен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егілген шөптесін өсімдіктердің өнімділіктерін арттыру жұмыстары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өсімдіктер қауымының, тіршілік заңдылықтарын білмей орындалуы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мүмкін емес. Өсімдік қауымының тіршілік заңдылықтарын арнайы</w:t>
      </w:r>
      <w:r w:rsidR="0050598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ғылым фитоценология /фитоценоз жəне гректің </w:t>
      </w:r>
      <w:r w:rsidRPr="00961415">
        <w:rPr>
          <w:rFonts w:ascii="Times New Roman" w:eastAsia="TimesNewRomanPSMT" w:hAnsi="Times New Roman" w:cs="Times New Roman"/>
          <w:i/>
          <w:iCs/>
          <w:sz w:val="28"/>
          <w:szCs w:val="28"/>
          <w:lang w:val="kk-KZ"/>
        </w:rPr>
        <w:t xml:space="preserve">logos </w:t>
      </w: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- ілім/ зерттейді. Геоботаника өсімдіктер жабыны туралы ілім, ал өсімдіктер жа-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931D8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быны фитоценоздардан тұрады.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Сондықтан А.П. Шенников /1964/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“Геоботаника” жəне “Фитоценология” терминдерін синонимдер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деп</w:t>
      </w:r>
      <w:proofErr w:type="gramEnd"/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қарайды.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Сонымен, </w:t>
      </w:r>
      <w:r w:rsidRPr="00961415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фитоценология – фитоценоздар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туралы ғылым.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Сондықтан алдымен осы фитоценоз дегеніміз не? – деген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сұ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ққа жауап беруіміз керек. Əдебиетте фитоценоздың көптеген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анықтамалары бар.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В. Н. Сукачев /1935/ фитоценозды бір-бі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імен жəне ортамен /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организмді қоршаған топырақ, ауа, жарық, температура тағы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.с./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əрекеттесетін өсімдіктер жиынтығы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деп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түсіндіреді. Демек, В. Н.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Сукачевтің түсіні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г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 бойынша фитоценоздардың негізгі белгілері ол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– өсімдіктердің бір-бі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імен əрекеттесуі жəне өсімдіктермен орта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арасындағы əрекеттесудің болуы.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Б. А. Быков /1978/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фитоценоз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 мынандай анықтама береді: «Фи-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тоценоз - бұл өздері жасаған ортаның жағдайында тұрақты, өзі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н-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өзі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жөнге салатын организмдердің бірлесі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өмір сүру формасы». Қысқаша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айтқанда, организмдердің тұрақты бірлесі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өмір сүру формасы.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Б. М. Миркиннің /1986/ түсіні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г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 бойынша, фитоценоз - ортаның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жағдайына қатынасы ұқсастығына байланысты автотрофты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өсімдіктердің популяциясының жиынтығы. Фитоценоздың не екенін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түсіну үшін 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белгілі фитоценозды алып, онымен толық танысып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көрейік. Егер, біз, Тянь-Шань тауының ең солтү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ст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ік жотасы болып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саналатын Іле Алатауындағы Тянь-Шань шыршасы немесе Шренк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шыршасы /</w:t>
      </w:r>
      <w:r w:rsidRPr="00961415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Picea schrenkiana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Fich, et С. А. Mey/ орманына барсақ, онда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мүкті шыршалар фитоценозының тамаша үлгісін көруге болады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/Б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ы-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ков, 1978/.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Бұл орманда шыршадан басқа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ғаштардан Тянь-шань шетенін /__</w:t>
      </w:r>
      <w:r w:rsidRPr="00961415">
        <w:rPr>
          <w:rFonts w:ascii="Times New Roman" w:hAnsi="Times New Roman" w:cs="Times New Roman"/>
          <w:i/>
          <w:iCs/>
          <w:sz w:val="28"/>
          <w:szCs w:val="28"/>
        </w:rPr>
        <w:t xml:space="preserve"> orbus tianschanica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Rupr/ Тянь-Шань қайыңын /</w:t>
      </w:r>
      <w:r w:rsidRPr="00961415">
        <w:rPr>
          <w:rFonts w:ascii="Times New Roman" w:hAnsi="Times New Roman" w:cs="Times New Roman"/>
          <w:i/>
          <w:iCs/>
          <w:sz w:val="28"/>
          <w:szCs w:val="28"/>
        </w:rPr>
        <w:t>Betula tianschanica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Rupr/ кəдімгі мойылды /</w:t>
      </w:r>
      <w:r w:rsidRPr="00961415">
        <w:rPr>
          <w:rFonts w:ascii="Times New Roman" w:hAnsi="Times New Roman" w:cs="Times New Roman"/>
          <w:i/>
          <w:iCs/>
          <w:sz w:val="28"/>
          <w:szCs w:val="28"/>
        </w:rPr>
        <w:t xml:space="preserve">Padus avium </w:t>
      </w:r>
      <w:r w:rsidRPr="00961415">
        <w:rPr>
          <w:rFonts w:ascii="Times New Roman" w:eastAsia="TimesNewRomanPSMT" w:hAnsi="Times New Roman" w:cs="Times New Roman"/>
          <w:sz w:val="28"/>
          <w:szCs w:val="28"/>
        </w:rPr>
        <w:t>Mill/ кездестіреміз. Сол</w:t>
      </w:r>
    </w:p>
    <w:p w:rsidR="00961415" w:rsidRPr="00961415" w:rsidRDefault="00961415" w:rsidP="00961415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сияқты бұл жерде бұталарды жиі көрмейміз. Ə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жерде Янчевский</w:t>
      </w:r>
    </w:p>
    <w:p w:rsidR="00961415" w:rsidRPr="00961415" w:rsidRDefault="00961415" w:rsidP="00961415">
      <w:pPr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Сонымен фитоценоз немесе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өсімдіктер қауымы дегеніміз - біршама біркелкі учаскедегі бел-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гілі бір флоралық құрамы бар, ортамен жəне өзара белгілі қарым-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қатынасы бар өсімдіктер тобы. Олардың өздеріне тəн құрылысы бар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жəне сұрыптау нəтижесінде бір-бірімен жəне басқа организмдермен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бірге белгілі бір жағдайда өмір сүре алатын түрлерден құрылады.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lastRenderedPageBreak/>
        <w:t>Фитоценоз ашық жүйе, ол өзінен жоғары реттегі жүйелерге оның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бір тармағы есебінде қатыса алады. Фитоценоз зооценоз жəне мик-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робиоценозбен бірге биоценоз құрады. Биоценоз /грек. био - өмір,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койнос – жалпы/ дегеніміз тіршілік жағдайлары азды-көпті біркелкі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  <w:lang w:val="kk-KZ"/>
        </w:rPr>
        <w:t>болып келетін учаскеде мекендейтін жануарлар, өсімдіктер, мик-</w:t>
      </w:r>
    </w:p>
    <w:p w:rsidR="00961415" w:rsidRPr="006931D8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6931D8">
        <w:rPr>
          <w:rFonts w:ascii="Times New Roman" w:eastAsia="TimesNewRomanPSMT" w:hAnsi="Times New Roman" w:cs="Times New Roman"/>
          <w:sz w:val="28"/>
          <w:szCs w:val="28"/>
          <w:lang w:val="kk-KZ"/>
        </w:rPr>
        <w:t>роорганизмдер бірлестігі. “Биоценоз” термині 1877 жылы Кильскуниверситетінің профессоры К. Мебиустың жұмысында бірінші рет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қолданылды /Федоров, Остроумов, 1984/.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Биоценоз абиотикалық немесе сыртқы ортадағы бейорганикалық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компоненттермен /жер бедері, температура, ылғалдылық,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атмосфералық, ауа қысымы, топырақтың физикалы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қ-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химиялық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құрамы жəне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т.б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./ бірге биогеоценоз құрады. Бейорганикалық неме-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се өлі компоненттерді 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сөзбен экотоп деп те атауға болады. Биоге-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оценоз /грек. био - өмі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, гео - жер жəне ценоз – жалпы/ дегеніміз - зат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алмасуы жəне энергия алмасуы негізінде ті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 организмдер мен өлі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компоненттерді 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іктіретін күрделі табиғи жүйе.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Экосистема /гректің oikos - үй, орын жəне система - жүйе/ - ті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организмдердің бірлестігінен жəне олардың тіршілік ортасынан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тұратын функционалды жүйе. 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фитоценоз ішінде /шекарасында/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экосистемамен биогеоценоз бір-бі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імен дəл келеді. Фитоценоздың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шекарасынан жоғары не төмен болса, онда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биогеоценоз ж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əне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экосистема бір-бі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іне дəл келмейді.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Практика жүзінде экосистема термині масштабы жағынан өте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кішкентай мысалы, аквариум, немесе космос кораблі жəне үлкен /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мысалы Каспий теңізі/ обьектілерге қатысты қолданыла береді.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Экосистема терминінің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авторы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 ағылшын экологы А. Тэнсли /1935/.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Барлық экосистемаларды үш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топ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қа бөлуге болады: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1. бөлектенген жүйелер қоршаған ортамен энергия да, материя да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алмастырмайды /жасанды экспериментальдық экосистемалар/;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2. жабық жүйелер, қоршаған ортамен тек энергия алмастырады /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мысалы, космос корабльдері жəне станциялар экосистемасы/;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3. ашық экосистемалар қоршаған ортамен энергия жəне зат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алмастырады. Ашық экосистемалар классификациясы толық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жасалып бі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тт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 xml:space="preserve">і деп айтуға əлі ерте. Б. А. Быковтың /1988/ 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ікірі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бойынша ашық экосистемалардың ең басты элементі биотаның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автотрофтық бө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л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ігі болып табылады, сондықтан экосистемалар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классификациясын өсімдіктер классификациясын негізге алып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жасау керек.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b/>
          <w:bCs/>
          <w:sz w:val="28"/>
          <w:szCs w:val="28"/>
        </w:rPr>
        <w:t>Пысықтау сұрақтары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1. Геоботаника пəні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н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ің мақсаты жəне ғылымдар жүйесіндегі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орны, зерттеу объектілері.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2. «Флора» жəне «өсімдіктер» ұғымдары туралы түсінік.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3. Геоботаниканың дамуының негізгі кезеңдері.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1415">
        <w:rPr>
          <w:rFonts w:ascii="Times New Roman" w:eastAsia="TimesNewRomanPSMT" w:hAnsi="Times New Roman" w:cs="Times New Roman"/>
          <w:sz w:val="28"/>
          <w:szCs w:val="28"/>
        </w:rPr>
        <w:t>4. Геоботаникалық негізгі ғылыми мектептер, дə</w:t>
      </w: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ст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үрлер жəне</w:t>
      </w:r>
    </w:p>
    <w:p w:rsidR="00961415" w:rsidRPr="00961415" w:rsidRDefault="00961415" w:rsidP="00961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961415">
        <w:rPr>
          <w:rFonts w:ascii="Times New Roman" w:eastAsia="TimesNewRomanPSMT" w:hAnsi="Times New Roman" w:cs="Times New Roman"/>
          <w:sz w:val="28"/>
          <w:szCs w:val="28"/>
        </w:rPr>
        <w:t>ба</w:t>
      </w:r>
      <w:proofErr w:type="gramEnd"/>
      <w:r w:rsidRPr="00961415">
        <w:rPr>
          <w:rFonts w:ascii="Times New Roman" w:eastAsia="TimesNewRomanPSMT" w:hAnsi="Times New Roman" w:cs="Times New Roman"/>
          <w:sz w:val="28"/>
          <w:szCs w:val="28"/>
        </w:rPr>
        <w:t>ғыттар.</w:t>
      </w:r>
    </w:p>
    <w:sectPr w:rsidR="00961415" w:rsidRPr="00961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303E4"/>
    <w:multiLevelType w:val="hybridMultilevel"/>
    <w:tmpl w:val="A95E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BA48ED"/>
    <w:multiLevelType w:val="hybridMultilevel"/>
    <w:tmpl w:val="1054E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C24"/>
    <w:rsid w:val="003B4C24"/>
    <w:rsid w:val="0050598E"/>
    <w:rsid w:val="006931D8"/>
    <w:rsid w:val="006B5239"/>
    <w:rsid w:val="00961415"/>
    <w:rsid w:val="00C42EB9"/>
    <w:rsid w:val="00D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4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4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Murat</cp:lastModifiedBy>
  <cp:revision>3</cp:revision>
  <cp:lastPrinted>2015-10-13T15:41:00Z</cp:lastPrinted>
  <dcterms:created xsi:type="dcterms:W3CDTF">2015-10-10T09:27:00Z</dcterms:created>
  <dcterms:modified xsi:type="dcterms:W3CDTF">2015-10-13T15:41:00Z</dcterms:modified>
</cp:coreProperties>
</file>